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C31C6" w14:textId="045F7960" w:rsidR="00DD52D7" w:rsidRPr="00DB3907" w:rsidRDefault="00DD52D7" w:rsidP="00BE4DD1">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79</w:t>
      </w:r>
      <w:r w:rsidRPr="00DB3907">
        <w:rPr>
          <w:rFonts w:cs="Courier New"/>
          <w:sz w:val="24"/>
          <w:szCs w:val="24"/>
          <w:lang w:val="de-DE"/>
        </w:rPr>
        <w:tab/>
        <w:t>R4-</w:t>
      </w:r>
      <w:r w:rsidRPr="0032280B">
        <w:rPr>
          <w:rFonts w:cs="Courier New"/>
          <w:sz w:val="24"/>
          <w:szCs w:val="24"/>
          <w:lang w:val="de-DE"/>
        </w:rPr>
        <w:t>16</w:t>
      </w:r>
      <w:r w:rsidR="00475543">
        <w:rPr>
          <w:rFonts w:cs="Courier New"/>
          <w:sz w:val="24"/>
          <w:szCs w:val="24"/>
          <w:lang w:val="de-DE"/>
        </w:rPr>
        <w:t>4205</w:t>
      </w:r>
    </w:p>
    <w:p w14:paraId="753E6A5E" w14:textId="77777777" w:rsidR="00DD52D7" w:rsidRPr="00DB3907" w:rsidRDefault="00DD52D7" w:rsidP="00BE4DD1">
      <w:pPr>
        <w:pStyle w:val="Header"/>
        <w:tabs>
          <w:tab w:val="left" w:pos="6521"/>
        </w:tabs>
        <w:jc w:val="both"/>
        <w:rPr>
          <w:rFonts w:cs="Courier New"/>
          <w:sz w:val="24"/>
          <w:szCs w:val="24"/>
        </w:rPr>
      </w:pPr>
      <w:r>
        <w:rPr>
          <w:rFonts w:cs="Courier New"/>
          <w:sz w:val="24"/>
          <w:szCs w:val="24"/>
        </w:rPr>
        <w:t>May 23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27</w:t>
      </w:r>
      <w:r>
        <w:rPr>
          <w:rFonts w:cs="Courier New"/>
          <w:sz w:val="24"/>
          <w:szCs w:val="24"/>
          <w:vertAlign w:val="superscript"/>
        </w:rPr>
        <w:t>th</w:t>
      </w:r>
      <w:r>
        <w:rPr>
          <w:rFonts w:cs="Courier New"/>
          <w:sz w:val="24"/>
          <w:szCs w:val="24"/>
        </w:rPr>
        <w:t>, 2016</w:t>
      </w:r>
    </w:p>
    <w:p w14:paraId="768398A6" w14:textId="77777777" w:rsidR="00DD52D7" w:rsidRPr="00DB3907" w:rsidRDefault="00DD52D7" w:rsidP="00BE4DD1">
      <w:pPr>
        <w:pStyle w:val="Header"/>
        <w:jc w:val="both"/>
        <w:rPr>
          <w:rFonts w:cs="Courier New"/>
          <w:sz w:val="24"/>
          <w:szCs w:val="24"/>
        </w:rPr>
      </w:pPr>
      <w:r w:rsidRPr="004676A9">
        <w:rPr>
          <w:rFonts w:cs="Courier New"/>
          <w:sz w:val="24"/>
          <w:szCs w:val="24"/>
        </w:rPr>
        <w:t>Nanjing</w:t>
      </w:r>
      <w:r>
        <w:rPr>
          <w:rFonts w:cs="Courier New"/>
          <w:sz w:val="24"/>
          <w:szCs w:val="24"/>
        </w:rPr>
        <w:t xml:space="preserve">, China </w:t>
      </w:r>
    </w:p>
    <w:p w14:paraId="1440FE4C" w14:textId="77777777" w:rsidR="00E43D4D" w:rsidRPr="00F56E56" w:rsidRDefault="00E43D4D" w:rsidP="00BE4DD1">
      <w:pPr>
        <w:pStyle w:val="Header"/>
        <w:jc w:val="both"/>
        <w:rPr>
          <w:rFonts w:cs="Arial"/>
          <w:b w:val="0"/>
        </w:rPr>
      </w:pPr>
    </w:p>
    <w:p w14:paraId="1C685452" w14:textId="77777777" w:rsidR="00E43D4D" w:rsidRPr="00E53F32" w:rsidRDefault="00E43D4D" w:rsidP="00BE4DD1">
      <w:pPr>
        <w:pStyle w:val="Footer"/>
        <w:jc w:val="both"/>
      </w:pPr>
    </w:p>
    <w:p w14:paraId="697795CB" w14:textId="6851A768" w:rsidR="00E43D4D" w:rsidRDefault="00E43D4D" w:rsidP="00BE4DD1">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F25992">
        <w:rPr>
          <w:rFonts w:ascii="Arial" w:hAnsi="Arial"/>
          <w:sz w:val="24"/>
          <w:lang w:val="en-US"/>
        </w:rPr>
        <w:t>5</w:t>
      </w:r>
      <w:r>
        <w:rPr>
          <w:rFonts w:ascii="Arial" w:hAnsi="Arial"/>
          <w:sz w:val="24"/>
          <w:lang w:val="en-US"/>
        </w:rPr>
        <w:t>.</w:t>
      </w:r>
      <w:r w:rsidR="00F25992">
        <w:rPr>
          <w:rFonts w:ascii="Arial" w:hAnsi="Arial"/>
          <w:sz w:val="24"/>
          <w:lang w:val="en-US"/>
        </w:rPr>
        <w:t>5.1</w:t>
      </w:r>
    </w:p>
    <w:p w14:paraId="2BBA7BF1" w14:textId="77777777"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04E3C758"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D28BE">
        <w:rPr>
          <w:rFonts w:ascii="Arial" w:hAnsi="Arial"/>
          <w:sz w:val="24"/>
          <w:lang w:val="en-US"/>
        </w:rPr>
        <w:t xml:space="preserve">UE and BS </w:t>
      </w:r>
      <w:r w:rsidR="00CB455E">
        <w:rPr>
          <w:rFonts w:ascii="Arial" w:hAnsi="Arial"/>
          <w:sz w:val="24"/>
          <w:lang w:val="en-US"/>
        </w:rPr>
        <w:t xml:space="preserve">channel </w:t>
      </w:r>
      <w:r w:rsidR="00AD28BE">
        <w:rPr>
          <w:rFonts w:ascii="Arial" w:hAnsi="Arial"/>
          <w:sz w:val="24"/>
          <w:lang w:val="en-US"/>
        </w:rPr>
        <w:t>raster alignment in B46</w:t>
      </w:r>
      <w:r w:rsidRPr="00996774">
        <w:rPr>
          <w:rFonts w:ascii="Arial" w:hAnsi="Arial"/>
          <w:sz w:val="24"/>
          <w:lang w:val="en-US"/>
        </w:rPr>
        <w:t xml:space="preserve"> </w:t>
      </w:r>
    </w:p>
    <w:p w14:paraId="0539B97D" w14:textId="3E68D8EA"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39B29931" w14:textId="77777777" w:rsidR="0042352E" w:rsidRDefault="000E0602" w:rsidP="00BE4DD1">
      <w:pPr>
        <w:pStyle w:val="Heading1"/>
        <w:tabs>
          <w:tab w:val="clear" w:pos="432"/>
          <w:tab w:val="num" w:pos="522"/>
        </w:tabs>
        <w:ind w:left="522" w:hanging="522"/>
        <w:jc w:val="both"/>
        <w:rPr>
          <w:lang w:val="en-US"/>
        </w:rPr>
      </w:pPr>
      <w:r>
        <w:rPr>
          <w:lang w:val="en-US"/>
        </w:rPr>
        <w:t>Introduction</w:t>
      </w:r>
    </w:p>
    <w:p w14:paraId="7D82719B" w14:textId="65984ED6" w:rsidR="00AD28BE" w:rsidRDefault="00AD28BE" w:rsidP="00BE4DD1">
      <w:pPr>
        <w:jc w:val="both"/>
      </w:pPr>
      <w:r>
        <w:t>For LAA operation in unlicensed spectrum a new band was defined</w:t>
      </w:r>
      <w:r w:rsidR="002501E4">
        <w:t xml:space="preserve"> in RAN4</w:t>
      </w:r>
      <w:r>
        <w:t>, namely B46. Currently</w:t>
      </w:r>
      <w:r w:rsidR="00CB455E">
        <w:t>,</w:t>
      </w:r>
      <w:r>
        <w:t xml:space="preserve"> the raster specified in BS and UE specification is different. In this contribution we provide some observations about the implications of having two different raster and</w:t>
      </w:r>
      <w:r w:rsidR="00AE39E0">
        <w:t xml:space="preserve"> </w:t>
      </w:r>
      <w:r>
        <w:t>we</w:t>
      </w:r>
      <w:r w:rsidR="00AE39E0">
        <w:t xml:space="preserve"> make a proposal to update B46 raster in TS 36.101</w:t>
      </w:r>
      <w:r>
        <w:t>.</w:t>
      </w:r>
    </w:p>
    <w:p w14:paraId="67305E97" w14:textId="168046B4" w:rsidR="00781440" w:rsidRDefault="00AD28BE" w:rsidP="00BE4DD1">
      <w:pPr>
        <w:pStyle w:val="Heading1"/>
        <w:tabs>
          <w:tab w:val="clear" w:pos="432"/>
          <w:tab w:val="num" w:pos="522"/>
        </w:tabs>
        <w:ind w:left="522" w:hanging="522"/>
        <w:jc w:val="both"/>
        <w:rPr>
          <w:lang w:val="en-US"/>
        </w:rPr>
      </w:pPr>
      <w:r>
        <w:rPr>
          <w:lang w:val="en-US"/>
        </w:rPr>
        <w:t>Discussion</w:t>
      </w:r>
    </w:p>
    <w:p w14:paraId="549CB754" w14:textId="180350D4" w:rsidR="00AD28BE" w:rsidRDefault="00AD28BE" w:rsidP="00AD28BE">
      <w:pPr>
        <w:jc w:val="both"/>
      </w:pPr>
      <w:r>
        <w:t xml:space="preserve">B46 is the first 3GPP band targeting 5GHz unlicensed spectrum. Since B46 covers a very big chunk of spectrum, i.e. 5150-5925MHz, it was decided to not use the full 100KHz raster, but rather defining only a down-selection compared to the 100KHz granularity </w:t>
      </w:r>
      <w:r>
        <w:fldChar w:fldCharType="begin"/>
      </w:r>
      <w:r>
        <w:instrText xml:space="preserve"> REF _Ref450731361 \r \h </w:instrText>
      </w:r>
      <w:r>
        <w:fldChar w:fldCharType="separate"/>
      </w:r>
      <w:r w:rsidR="002501E4">
        <w:t>[1]</w:t>
      </w:r>
      <w:r>
        <w:fldChar w:fldCharType="end"/>
      </w:r>
      <w:r>
        <w:t>. One of the fundamental reason</w:t>
      </w:r>
      <w:r w:rsidR="00563BD5">
        <w:t>s</w:t>
      </w:r>
      <w:r>
        <w:t xml:space="preserve"> was</w:t>
      </w:r>
      <w:r w:rsidR="00563BD5">
        <w:t xml:space="preserve"> also</w:t>
      </w:r>
      <w:r>
        <w:t xml:space="preserve"> to align LAA channels with IEEE</w:t>
      </w:r>
      <w:r w:rsidR="00563BD5">
        <w:t xml:space="preserve"> 802.11</w:t>
      </w:r>
      <w:r>
        <w:t xml:space="preserve"> channels in order to minimize coexistence issues </w:t>
      </w:r>
      <w:r w:rsidR="00563BD5">
        <w:t>due to</w:t>
      </w:r>
      <w:r>
        <w:t xml:space="preserve"> partial overlapping of Wi-Fi a</w:t>
      </w:r>
      <w:r w:rsidR="00563BD5">
        <w:t xml:space="preserve">nd LAA transmissions/receptions (which can cause </w:t>
      </w:r>
      <w:r>
        <w:t>sub-optimal behaviour o</w:t>
      </w:r>
      <w:r w:rsidR="00563BD5">
        <w:t>f</w:t>
      </w:r>
      <w:r>
        <w:t xml:space="preserve"> the LBT mechanism</w:t>
      </w:r>
      <w:r w:rsidR="00563BD5">
        <w:t>)</w:t>
      </w:r>
      <w:r>
        <w:t xml:space="preserve">.      </w:t>
      </w:r>
    </w:p>
    <w:p w14:paraId="170F0617" w14:textId="3DAF81DA" w:rsidR="00AD28BE" w:rsidRDefault="00AD28BE" w:rsidP="00AD28BE">
      <w:pPr>
        <w:jc w:val="both"/>
      </w:pPr>
      <w:r>
        <w:t xml:space="preserve">When the B46 raster was implemented in the spec, </w:t>
      </w:r>
      <w:r w:rsidR="00BB7996">
        <w:t>it was discussed</w:t>
      </w:r>
      <w:r>
        <w:t xml:space="preserve"> whether to only define the down-selection in the BS specifications, i.e. TS 36.104 (and related), or apply the same pattern to both BS and UE spec, i.e. aligning TS 36.101 and TS 36.104</w:t>
      </w:r>
      <w:r w:rsidR="00483181">
        <w:t>. At the end</w:t>
      </w:r>
      <w:r w:rsidR="00563BD5">
        <w:t>,</w:t>
      </w:r>
      <w:r w:rsidR="00483181">
        <w:t xml:space="preserve"> it was decided to implement the down selection in BS spec and define the full </w:t>
      </w:r>
      <w:proofErr w:type="gramStart"/>
      <w:r w:rsidR="00483181">
        <w:t>100KHz</w:t>
      </w:r>
      <w:proofErr w:type="gramEnd"/>
      <w:r w:rsidR="00483181">
        <w:t xml:space="preserve"> raster in UE spec. There were mainly two arguments that companies brought up to support that. The first trivial consideration is that</w:t>
      </w:r>
      <w:r w:rsidR="00563BD5">
        <w:t>,</w:t>
      </w:r>
      <w:r w:rsidR="00483181">
        <w:t xml:space="preserve"> since B46 will be used only for </w:t>
      </w:r>
      <w:proofErr w:type="spellStart"/>
      <w:r w:rsidR="00483181">
        <w:t>SCell</w:t>
      </w:r>
      <w:proofErr w:type="spellEnd"/>
      <w:r w:rsidR="00483181">
        <w:t xml:space="preserve"> in LAA, BS will always signal the EARCN</w:t>
      </w:r>
      <w:r w:rsidR="00563BD5">
        <w:t>s</w:t>
      </w:r>
      <w:r w:rsidR="00483181">
        <w:t xml:space="preserve"> to the UE, therefore there is no need to impose limitation on the UE side. The second argument was related to the fact that if the raster is updated in new releases in </w:t>
      </w:r>
      <w:r w:rsidR="00563BD5">
        <w:t xml:space="preserve">the </w:t>
      </w:r>
      <w:r w:rsidR="00483181">
        <w:t xml:space="preserve">BS spec (say Rel14), UEs compliant to previous release (say Rel13) cannot use the new channels. </w:t>
      </w:r>
    </w:p>
    <w:p w14:paraId="3EDB108A" w14:textId="600356F0" w:rsidR="008C184F" w:rsidRDefault="00483181" w:rsidP="00AD28BE">
      <w:pPr>
        <w:jc w:val="both"/>
      </w:pPr>
      <w:r>
        <w:t>Looking at the two arguments above, it is clear that the first argument does not preclude the possibility to have UE and BS raster aligned. Regarding the second argument, it is not clear if that is a benefit or not. Considering the current discussion about t</w:t>
      </w:r>
      <w:r w:rsidR="008C184F">
        <w:t>he definition of 10MHz channel, it will be very confusing to understand what kind of requirements UE need</w:t>
      </w:r>
      <w:r w:rsidR="00BB7996">
        <w:t>s</w:t>
      </w:r>
      <w:r w:rsidR="008C184F">
        <w:t xml:space="preserve"> to satisfy. </w:t>
      </w:r>
      <w:r w:rsidR="0015509C">
        <w:t xml:space="preserve">In particular, we will have a 10MHz channel defined in one particular location of B46 while the UE potentially needs to fulfil the requirements in the entire B46. Even considering harmonics impact and MSD for the 10MHz channel would be unclear. If the raster covers all B46 in TS 36.101, for the 10MHz </w:t>
      </w:r>
      <w:proofErr w:type="spellStart"/>
      <w:r w:rsidR="0015509C">
        <w:t>refsense</w:t>
      </w:r>
      <w:proofErr w:type="spellEnd"/>
      <w:r w:rsidR="0015509C">
        <w:t xml:space="preserve"> degradation due to harmonics, should we consider all the possible harmonics falling in</w:t>
      </w:r>
      <w:r w:rsidR="00BB7996">
        <w:t>to</w:t>
      </w:r>
      <w:r w:rsidR="0015509C">
        <w:t xml:space="preserve"> B46 or only </w:t>
      </w:r>
      <w:r w:rsidR="00BB7996">
        <w:t xml:space="preserve">the </w:t>
      </w:r>
      <w:r w:rsidR="0015509C">
        <w:t>one</w:t>
      </w:r>
      <w:r w:rsidR="00BB7996">
        <w:t>s</w:t>
      </w:r>
      <w:r w:rsidR="0015509C">
        <w:t xml:space="preserve"> falling in the channel defined </w:t>
      </w:r>
      <w:r w:rsidR="00BB7996">
        <w:t>in the BS specification?</w:t>
      </w:r>
      <w:r w:rsidR="0015509C">
        <w:t xml:space="preserve"> We also do not believe that the raster can be updated often due to regulatory constraints and coexistence issues with Wi-Fi. Therefore we propose to align the UE and BS channel raster for B46, this represents the cleanest solution to fix the confusion due to mismatch between UE and BS specs.</w:t>
      </w:r>
    </w:p>
    <w:p w14:paraId="106559D8" w14:textId="1A7187E9" w:rsidR="00483181" w:rsidRPr="00483181" w:rsidRDefault="00483181" w:rsidP="00AD28BE">
      <w:pPr>
        <w:jc w:val="both"/>
        <w:rPr>
          <w:b/>
          <w:i/>
        </w:rPr>
      </w:pPr>
      <w:r w:rsidRPr="00483181">
        <w:rPr>
          <w:b/>
          <w:i/>
        </w:rPr>
        <w:t>Proposal 1:</w:t>
      </w:r>
      <w:r w:rsidR="00820ADE">
        <w:rPr>
          <w:b/>
          <w:i/>
        </w:rPr>
        <w:t xml:space="preserve"> to update the channel raster defined in TS 36.101 for B46 and align it with the one specified in TS 36.104.</w:t>
      </w:r>
    </w:p>
    <w:p w14:paraId="2C3BB329" w14:textId="36F94D40" w:rsidR="00361027" w:rsidRDefault="00361027" w:rsidP="00BE4DD1">
      <w:pPr>
        <w:pStyle w:val="Heading1"/>
        <w:jc w:val="both"/>
        <w:rPr>
          <w:lang w:val="en-US"/>
        </w:rPr>
      </w:pPr>
      <w:r>
        <w:rPr>
          <w:lang w:val="en-US"/>
        </w:rPr>
        <w:t>Conclusions</w:t>
      </w:r>
    </w:p>
    <w:p w14:paraId="1BAD1C4F" w14:textId="2D3E2618" w:rsidR="00361027" w:rsidRPr="00361027" w:rsidRDefault="00D771A4" w:rsidP="00483181">
      <w:pPr>
        <w:jc w:val="both"/>
        <w:rPr>
          <w:lang w:val="en-US"/>
        </w:rPr>
      </w:pPr>
      <w:r>
        <w:rPr>
          <w:lang w:val="en-US"/>
        </w:rPr>
        <w:t xml:space="preserve">In this paper, </w:t>
      </w:r>
      <w:r w:rsidR="00820ADE">
        <w:rPr>
          <w:lang w:val="en-US"/>
        </w:rPr>
        <w:t>we discussed the channel raster defined for B46 in UE and BS specifications</w:t>
      </w:r>
      <w:r>
        <w:rPr>
          <w:lang w:val="en-US"/>
        </w:rPr>
        <w:t>.</w:t>
      </w:r>
      <w:r w:rsidR="00820ADE">
        <w:rPr>
          <w:lang w:val="en-US"/>
        </w:rPr>
        <w:t xml:space="preserve"> Based on the observ</w:t>
      </w:r>
      <w:r w:rsidR="00563BD5">
        <w:rPr>
          <w:lang w:val="en-US"/>
        </w:rPr>
        <w:t>ations provided, we do not see the</w:t>
      </w:r>
      <w:r w:rsidR="00820ADE">
        <w:rPr>
          <w:lang w:val="en-US"/>
        </w:rPr>
        <w:t xml:space="preserve"> need to have two different channel raster for the </w:t>
      </w:r>
      <w:r w:rsidR="00563BD5">
        <w:rPr>
          <w:lang w:val="en-US"/>
        </w:rPr>
        <w:t>same band, therefore we propose</w:t>
      </w:r>
      <w:r w:rsidR="00820ADE">
        <w:rPr>
          <w:lang w:val="en-US"/>
        </w:rPr>
        <w:t xml:space="preserve"> to align the raster defined in TS 36.101 with the one specified in TS 36.104.</w:t>
      </w:r>
      <w:r w:rsidR="006E10B4">
        <w:rPr>
          <w:lang w:val="en-US"/>
        </w:rPr>
        <w:t xml:space="preserve"> </w:t>
      </w:r>
    </w:p>
    <w:p w14:paraId="2F7959C8" w14:textId="77777777" w:rsidR="00820ADE" w:rsidRPr="00483181" w:rsidRDefault="00820ADE" w:rsidP="00820ADE">
      <w:pPr>
        <w:jc w:val="both"/>
        <w:rPr>
          <w:b/>
          <w:i/>
        </w:rPr>
      </w:pPr>
      <w:r w:rsidRPr="00483181">
        <w:rPr>
          <w:b/>
          <w:i/>
        </w:rPr>
        <w:t>Proposal 1:</w:t>
      </w:r>
      <w:r>
        <w:rPr>
          <w:b/>
          <w:i/>
        </w:rPr>
        <w:t xml:space="preserve"> to update the channel raster defined in TS 36</w:t>
      </w:r>
      <w:bookmarkStart w:id="0" w:name="_GoBack"/>
      <w:bookmarkEnd w:id="0"/>
      <w:r>
        <w:rPr>
          <w:b/>
          <w:i/>
        </w:rPr>
        <w:t>.101 for B46 and align it with the one specified in TS 36.104.</w:t>
      </w:r>
    </w:p>
    <w:p w14:paraId="0B2EF26A" w14:textId="77777777" w:rsidR="00A43791" w:rsidRDefault="00A43791" w:rsidP="00BE4DD1">
      <w:pPr>
        <w:pStyle w:val="Heading1"/>
        <w:numPr>
          <w:ilvl w:val="0"/>
          <w:numId w:val="0"/>
        </w:numPr>
        <w:tabs>
          <w:tab w:val="num" w:pos="432"/>
        </w:tabs>
        <w:ind w:left="432" w:hanging="432"/>
        <w:jc w:val="both"/>
        <w:rPr>
          <w:lang w:val="en-US"/>
        </w:rPr>
      </w:pPr>
      <w:r>
        <w:rPr>
          <w:lang w:val="en-US"/>
        </w:rPr>
        <w:lastRenderedPageBreak/>
        <w:t>Reference</w:t>
      </w:r>
    </w:p>
    <w:p w14:paraId="280978B3" w14:textId="3A8D5158" w:rsidR="00F54BE6" w:rsidRDefault="00AD28BE" w:rsidP="00AD28BE">
      <w:pPr>
        <w:numPr>
          <w:ilvl w:val="0"/>
          <w:numId w:val="2"/>
        </w:numPr>
        <w:tabs>
          <w:tab w:val="left" w:pos="1080"/>
        </w:tabs>
        <w:jc w:val="both"/>
        <w:rPr>
          <w:lang w:val="en-US"/>
        </w:rPr>
      </w:pPr>
      <w:bookmarkStart w:id="1" w:name="_Ref450731361"/>
      <w:bookmarkStart w:id="2" w:name="_Ref450557811"/>
      <w:bookmarkStart w:id="3" w:name="_Ref447207862"/>
      <w:bookmarkStart w:id="4" w:name="_Ref442191279"/>
      <w:bookmarkStart w:id="5" w:name="_Ref447031905"/>
      <w:bookmarkStart w:id="6" w:name="_Ref419388595"/>
      <w:bookmarkStart w:id="7" w:name="_Ref419289036"/>
      <w:r>
        <w:rPr>
          <w:lang w:val="en-US"/>
        </w:rPr>
        <w:t>R4-155324, “</w:t>
      </w:r>
      <w:r w:rsidRPr="00AD28BE">
        <w:rPr>
          <w:lang w:val="en-US"/>
        </w:rPr>
        <w:t>Consideration on channel arrangement for LAA</w:t>
      </w:r>
      <w:r>
        <w:rPr>
          <w:lang w:val="en-US"/>
        </w:rPr>
        <w:t>”, Huawei</w:t>
      </w:r>
      <w:r w:rsidR="00787DCB">
        <w:rPr>
          <w:lang w:val="en-US"/>
        </w:rPr>
        <w:t>.</w:t>
      </w:r>
      <w:bookmarkEnd w:id="1"/>
    </w:p>
    <w:bookmarkEnd w:id="2"/>
    <w:bookmarkEnd w:id="3"/>
    <w:bookmarkEnd w:id="4"/>
    <w:bookmarkEnd w:id="5"/>
    <w:bookmarkEnd w:id="6"/>
    <w:bookmarkEnd w:id="7"/>
    <w:p w14:paraId="4D6FA074" w14:textId="77777777" w:rsidR="004603DF" w:rsidRPr="00FC14CD" w:rsidRDefault="004603DF" w:rsidP="00BE4DD1">
      <w:pPr>
        <w:pStyle w:val="EX"/>
        <w:overflowPunct w:val="0"/>
        <w:autoSpaceDE w:val="0"/>
        <w:autoSpaceDN w:val="0"/>
        <w:adjustRightInd w:val="0"/>
        <w:ind w:left="360" w:firstLine="0"/>
        <w:jc w:val="both"/>
        <w:textAlignment w:val="baseline"/>
        <w:rPr>
          <w:lang w:val="en-US"/>
        </w:rPr>
      </w:pPr>
    </w:p>
    <w:sectPr w:rsidR="004603DF" w:rsidRPr="00FC14CD"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574C7" w14:textId="77777777" w:rsidR="00DF37AF" w:rsidRDefault="00DF37AF">
      <w:r>
        <w:separator/>
      </w:r>
    </w:p>
  </w:endnote>
  <w:endnote w:type="continuationSeparator" w:id="0">
    <w:p w14:paraId="6781B97D" w14:textId="77777777" w:rsidR="00DF37AF" w:rsidRDefault="00DF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AE2A4B" w:rsidRDefault="00AE2A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AE2A4B" w:rsidRDefault="00AE2A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AE2A4B" w:rsidRDefault="00AE2A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65F8A">
      <w:rPr>
        <w:rStyle w:val="PageNumber"/>
      </w:rPr>
      <w:t>2</w:t>
    </w:r>
    <w:r>
      <w:rPr>
        <w:rStyle w:val="PageNumber"/>
      </w:rPr>
      <w:fldChar w:fldCharType="end"/>
    </w:r>
  </w:p>
  <w:p w14:paraId="40DAC66D" w14:textId="77777777" w:rsidR="00AE2A4B" w:rsidRDefault="00AE2A4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36399" w14:textId="77777777" w:rsidR="00DF37AF" w:rsidRDefault="00DF37AF">
      <w:r>
        <w:separator/>
      </w:r>
    </w:p>
  </w:footnote>
  <w:footnote w:type="continuationSeparator" w:id="0">
    <w:p w14:paraId="14D9C8D5" w14:textId="77777777" w:rsidR="00DF37AF" w:rsidRDefault="00DF37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0"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4"/>
  </w:num>
  <w:num w:numId="3">
    <w:abstractNumId w:val="27"/>
  </w:num>
  <w:num w:numId="4">
    <w:abstractNumId w:val="28"/>
  </w:num>
  <w:num w:numId="5">
    <w:abstractNumId w:val="22"/>
  </w:num>
  <w:num w:numId="6">
    <w:abstractNumId w:val="13"/>
  </w:num>
  <w:num w:numId="7">
    <w:abstractNumId w:val="4"/>
  </w:num>
  <w:num w:numId="8">
    <w:abstractNumId w:val="26"/>
  </w:num>
  <w:num w:numId="9">
    <w:abstractNumId w:val="14"/>
  </w:num>
  <w:num w:numId="10">
    <w:abstractNumId w:val="21"/>
  </w:num>
  <w:num w:numId="11">
    <w:abstractNumId w:val="29"/>
  </w:num>
  <w:num w:numId="12">
    <w:abstractNumId w:val="3"/>
  </w:num>
  <w:num w:numId="13">
    <w:abstractNumId w:val="9"/>
  </w:num>
  <w:num w:numId="14">
    <w:abstractNumId w:val="1"/>
  </w:num>
  <w:num w:numId="15">
    <w:abstractNumId w:val="7"/>
  </w:num>
  <w:num w:numId="16">
    <w:abstractNumId w:val="8"/>
  </w:num>
  <w:num w:numId="17">
    <w:abstractNumId w:val="0"/>
  </w:num>
  <w:num w:numId="18">
    <w:abstractNumId w:val="15"/>
  </w:num>
  <w:num w:numId="19">
    <w:abstractNumId w:val="20"/>
  </w:num>
  <w:num w:numId="20">
    <w:abstractNumId w:val="5"/>
  </w:num>
  <w:num w:numId="21">
    <w:abstractNumId w:val="2"/>
  </w:num>
  <w:num w:numId="22">
    <w:abstractNumId w:val="11"/>
  </w:num>
  <w:num w:numId="23">
    <w:abstractNumId w:val="23"/>
  </w:num>
  <w:num w:numId="24">
    <w:abstractNumId w:val="17"/>
  </w:num>
  <w:num w:numId="25">
    <w:abstractNumId w:val="25"/>
  </w:num>
  <w:num w:numId="26">
    <w:abstractNumId w:val="6"/>
  </w:num>
  <w:num w:numId="27">
    <w:abstractNumId w:val="16"/>
  </w:num>
  <w:num w:numId="28">
    <w:abstractNumId w:val="19"/>
  </w:num>
  <w:num w:numId="29">
    <w:abstractNumId w:val="10"/>
  </w:num>
  <w:num w:numId="30">
    <w:abstractNumId w:val="12"/>
  </w:num>
  <w:num w:numId="3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09C"/>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47C0"/>
    <w:rsid w:val="0022639F"/>
    <w:rsid w:val="00230C94"/>
    <w:rsid w:val="00230EB7"/>
    <w:rsid w:val="00230EC6"/>
    <w:rsid w:val="002313F0"/>
    <w:rsid w:val="00231913"/>
    <w:rsid w:val="00234C5F"/>
    <w:rsid w:val="0023565D"/>
    <w:rsid w:val="00236663"/>
    <w:rsid w:val="00236C6E"/>
    <w:rsid w:val="00236FAA"/>
    <w:rsid w:val="002370A2"/>
    <w:rsid w:val="00237E42"/>
    <w:rsid w:val="0024002C"/>
    <w:rsid w:val="00240451"/>
    <w:rsid w:val="002420FA"/>
    <w:rsid w:val="0024341E"/>
    <w:rsid w:val="00245579"/>
    <w:rsid w:val="002461C3"/>
    <w:rsid w:val="002501E4"/>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313"/>
    <w:rsid w:val="0030648A"/>
    <w:rsid w:val="00306818"/>
    <w:rsid w:val="0031040B"/>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5071D"/>
    <w:rsid w:val="003508AD"/>
    <w:rsid w:val="00353D8F"/>
    <w:rsid w:val="00354768"/>
    <w:rsid w:val="00357459"/>
    <w:rsid w:val="00357B2E"/>
    <w:rsid w:val="003609F7"/>
    <w:rsid w:val="00360B4B"/>
    <w:rsid w:val="00361027"/>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6B1C"/>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105DB"/>
    <w:rsid w:val="00411DE9"/>
    <w:rsid w:val="00413026"/>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543"/>
    <w:rsid w:val="00475ACA"/>
    <w:rsid w:val="00476B1E"/>
    <w:rsid w:val="00477349"/>
    <w:rsid w:val="00477AFF"/>
    <w:rsid w:val="00482B06"/>
    <w:rsid w:val="00482C99"/>
    <w:rsid w:val="00483181"/>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08D7"/>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BD5"/>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D12F9"/>
    <w:rsid w:val="005D1853"/>
    <w:rsid w:val="005D1A0F"/>
    <w:rsid w:val="005D2787"/>
    <w:rsid w:val="005D3511"/>
    <w:rsid w:val="005D4EF1"/>
    <w:rsid w:val="005D717C"/>
    <w:rsid w:val="005D7204"/>
    <w:rsid w:val="005D7C23"/>
    <w:rsid w:val="005E04D0"/>
    <w:rsid w:val="005E05A6"/>
    <w:rsid w:val="005E0962"/>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1EC0"/>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0ADE"/>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184F"/>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3D8"/>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4F4F"/>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8BE"/>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9E0"/>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B8B"/>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996"/>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455E"/>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0176"/>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5F8A"/>
    <w:rsid w:val="00D66558"/>
    <w:rsid w:val="00D6664A"/>
    <w:rsid w:val="00D70FF7"/>
    <w:rsid w:val="00D717A6"/>
    <w:rsid w:val="00D73006"/>
    <w:rsid w:val="00D7361F"/>
    <w:rsid w:val="00D744C7"/>
    <w:rsid w:val="00D74AC4"/>
    <w:rsid w:val="00D750FB"/>
    <w:rsid w:val="00D75151"/>
    <w:rsid w:val="00D76896"/>
    <w:rsid w:val="00D771A4"/>
    <w:rsid w:val="00D77839"/>
    <w:rsid w:val="00D7798A"/>
    <w:rsid w:val="00D80575"/>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7AF"/>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992"/>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BCA"/>
    <w:rsid w:val="00FF0DAF"/>
    <w:rsid w:val="00FF0DE5"/>
    <w:rsid w:val="00FF16EF"/>
    <w:rsid w:val="00FF1A41"/>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60D88B53-3247-48DD-A205-CE6C3889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910C91F8-C9B3-4357-A63F-7A7340BF9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35</TotalTime>
  <Pages>2</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11</cp:revision>
  <cp:lastPrinted>2016-05-11T12:33:00Z</cp:lastPrinted>
  <dcterms:created xsi:type="dcterms:W3CDTF">2016-05-11T11:50:00Z</dcterms:created>
  <dcterms:modified xsi:type="dcterms:W3CDTF">2016-05-13T20:30:00Z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